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line="240" w:lineRule="auto"/>
        <w:ind w:firstLine="708" w:left="0"/>
        <w:jc w:val="both"/>
        <w:rPr>
          <w:sz w:val="28"/>
        </w:rPr>
      </w:pPr>
      <w:r>
        <w:rPr>
          <w:sz w:val="28"/>
        </w:rPr>
        <w:t>Утвержден приказом Территориального управления Федерального агентства по управлению государственным имуществом в Ставропольском крае от 24.09.2025 № 26-90</w:t>
      </w:r>
    </w:p>
    <w:p w14:paraId="02000000">
      <w:pPr>
        <w:widowControl w:val="0"/>
        <w:spacing w:line="240" w:lineRule="auto"/>
        <w:ind w:firstLine="708" w:left="0"/>
        <w:jc w:val="both"/>
        <w:rPr>
          <w:sz w:val="28"/>
        </w:rPr>
      </w:pPr>
    </w:p>
    <w:tbl>
      <w:tblPr>
        <w:tblStyle w:val="Style_1"/>
        <w:tblW w:type="auto" w:w="0"/>
        <w:tblLayout w:type="fixed"/>
      </w:tblPr>
      <w:tblGrid>
        <w:gridCol w:w="3527"/>
        <w:gridCol w:w="6223"/>
      </w:tblGrid>
      <w:tr>
        <w:tc>
          <w:tcPr>
            <w:tcW w:type="dxa" w:w="3527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shd w:fill="auto" w:val="clear"/>
          </w:tcPr>
          <w:p w14:paraId="03000000">
            <w:pPr>
              <w:pStyle w:val="Style_2"/>
              <w:widowControl w:val="0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комиссии</w:t>
            </w:r>
          </w:p>
          <w:p w14:paraId="04000000">
            <w:pPr>
              <w:pStyle w:val="Style_2"/>
              <w:widowControl w:val="0"/>
              <w:spacing w:line="360" w:lineRule="auto"/>
              <w:ind/>
              <w:jc w:val="both"/>
              <w:rPr>
                <w:sz w:val="28"/>
              </w:rPr>
            </w:pPr>
          </w:p>
        </w:tc>
        <w:tc>
          <w:tcPr>
            <w:tcW w:type="dxa" w:w="6223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pStyle w:val="Style_2"/>
              <w:widowControl w:val="0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Рыжикова Г.В.</w:t>
            </w:r>
            <w:r>
              <w:rPr>
                <w:sz w:val="28"/>
              </w:rPr>
              <w:t xml:space="preserve"> – начальник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отдела правового обеспечения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кадровой работы и делопроизводства.</w:t>
            </w:r>
          </w:p>
        </w:tc>
      </w:tr>
      <w:tr>
        <w:tc>
          <w:tcPr>
            <w:tcW w:type="dxa" w:w="3527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shd w:fill="auto" w:val="clear"/>
          </w:tcPr>
          <w:p w14:paraId="06000000">
            <w:pPr>
              <w:pStyle w:val="Style_2"/>
              <w:widowControl w:val="0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комиссии</w:t>
            </w:r>
          </w:p>
        </w:tc>
        <w:tc>
          <w:tcPr>
            <w:tcW w:type="dxa" w:w="6223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shd w:fill="auto" w:val="clear"/>
          </w:tcPr>
          <w:p w14:paraId="07000000">
            <w:pPr>
              <w:pStyle w:val="Style_2"/>
              <w:widowControl w:val="0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Тиманина Н.В.</w:t>
            </w:r>
            <w:r>
              <w:rPr>
                <w:sz w:val="28"/>
              </w:rPr>
              <w:t xml:space="preserve"> –</w:t>
            </w:r>
            <w:r>
              <w:rPr>
                <w:sz w:val="28"/>
              </w:rPr>
              <w:t xml:space="preserve"> начальник </w:t>
            </w:r>
            <w:r>
              <w:rPr>
                <w:sz w:val="28"/>
              </w:rPr>
              <w:t xml:space="preserve">отдела </w:t>
            </w:r>
            <w:r>
              <w:rPr>
                <w:sz w:val="28"/>
              </w:rPr>
              <w:t>реестра, аналитической работы и регистрации права собственности Российской Федерации.</w:t>
            </w:r>
          </w:p>
        </w:tc>
      </w:tr>
      <w:tr>
        <w:tc>
          <w:tcPr>
            <w:tcW w:type="dxa" w:w="3527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shd w:fill="auto" w:val="clear"/>
          </w:tcPr>
          <w:p w14:paraId="08000000">
            <w:pPr>
              <w:pStyle w:val="Style_2"/>
              <w:widowControl w:val="0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Секретарь комиссии:</w:t>
            </w:r>
          </w:p>
        </w:tc>
        <w:tc>
          <w:tcPr>
            <w:tcW w:type="dxa" w:w="6223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shd w:fill="auto" w:val="clear"/>
          </w:tcPr>
          <w:p w14:paraId="09000000">
            <w:pPr>
              <w:pStyle w:val="Style_2"/>
              <w:widowControl w:val="0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Пендюренко Ф.В. </w:t>
            </w:r>
            <w:r>
              <w:rPr>
                <w:sz w:val="28"/>
              </w:rPr>
              <w:t xml:space="preserve">– </w:t>
            </w:r>
            <w:r>
              <w:rPr>
                <w:sz w:val="28"/>
              </w:rPr>
              <w:t xml:space="preserve">ведущий </w:t>
            </w:r>
            <w:r>
              <w:rPr>
                <w:sz w:val="28"/>
              </w:rPr>
              <w:t>специалист – эксперт отдела правового обеспечения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кадровой работы и делопроизводства.</w:t>
            </w:r>
          </w:p>
        </w:tc>
      </w:tr>
      <w:tr>
        <w:tc>
          <w:tcPr>
            <w:tcW w:type="dxa" w:w="3527"/>
            <w:vMerge w:val="restart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shd w:fill="auto" w:val="clear"/>
          </w:tcPr>
          <w:p w14:paraId="0A000000">
            <w:pPr>
              <w:pStyle w:val="Style_2"/>
              <w:widowControl w:val="0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  <w:tc>
          <w:tcPr>
            <w:tcW w:type="dxa" w:w="6223"/>
            <w:vMerge w:val="restart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shd w:fill="auto" w:val="clear"/>
          </w:tcPr>
          <w:p w14:paraId="0B000000">
            <w:pPr>
              <w:pStyle w:val="Style_2"/>
              <w:widowControl w:val="0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Петрова М.Ю</w:t>
            </w:r>
            <w:r>
              <w:rPr>
                <w:sz w:val="28"/>
              </w:rPr>
              <w:t xml:space="preserve">. – </w:t>
            </w:r>
            <w:r>
              <w:rPr>
                <w:sz w:val="28"/>
              </w:rPr>
              <w:t>начальник отдела администрирования доходов, финансового и материального обеспечения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3527"/>
            <w:gridSpan w:val="1"/>
            <w:vMerge w:val="continue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shd w:fill="auto" w:val="clear"/>
          </w:tcPr>
          <w:p/>
        </w:tc>
        <w:tc>
          <w:tcPr>
            <w:tcW w:type="dxa" w:w="6223"/>
            <w:gridSpan w:val="1"/>
            <w:vMerge w:val="continue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shd w:fill="auto" w:val="clear"/>
          </w:tcPr>
          <w:p/>
        </w:tc>
      </w:tr>
      <w:tr>
        <w:tc>
          <w:tcPr>
            <w:tcW w:type="dxa" w:w="3527"/>
            <w:gridSpan w:val="1"/>
            <w:vMerge w:val="continue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shd w:fill="auto" w:val="clear"/>
          </w:tcPr>
          <w:p/>
        </w:tc>
        <w:tc>
          <w:tcPr>
            <w:tcW w:type="dxa" w:w="6223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shd w:fill="auto" w:val="clear"/>
          </w:tcPr>
          <w:p w14:paraId="0C000000">
            <w:pPr>
              <w:pStyle w:val="Style_2"/>
              <w:widowControl w:val="0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Швецова В.В. – начальник отдела реализации арестованного имущества и по распоряжению имуществом, обращенным в собственность государства и иным изъятым имуществом.</w:t>
            </w:r>
          </w:p>
        </w:tc>
      </w:tr>
      <w:tr>
        <w:tc>
          <w:tcPr>
            <w:tcW w:type="dxa" w:w="3527"/>
            <w:vMerge w:val="restart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shd w:fill="auto" w:val="clear"/>
          </w:tcPr>
          <w:p w14:paraId="0D000000">
            <w:pPr>
              <w:pStyle w:val="Style_2"/>
              <w:widowControl w:val="0"/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z w:val="28"/>
              </w:rPr>
              <w:t>езависимы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 эксперт</w:t>
            </w:r>
            <w:r>
              <w:rPr>
                <w:sz w:val="28"/>
              </w:rPr>
              <w:t>ы:</w:t>
            </w:r>
          </w:p>
        </w:tc>
        <w:tc>
          <w:tcPr>
            <w:tcW w:type="dxa" w:w="6223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shd w:fill="auto" w:val="clear"/>
          </w:tcPr>
          <w:p w14:paraId="0E000000">
            <w:pPr>
              <w:pStyle w:val="Style_2"/>
              <w:widowControl w:val="0"/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Жуков А.П. – </w:t>
            </w:r>
            <w:r>
              <w:rPr>
                <w:sz w:val="28"/>
              </w:rPr>
              <w:t>к.ю.н., доцент, доцент кафедры административного и финансового права  юридического института Северо-Кавказского федерального университета.</w:t>
            </w:r>
          </w:p>
        </w:tc>
      </w:tr>
      <w:tr>
        <w:tc>
          <w:tcPr>
            <w:tcW w:type="dxa" w:w="3527"/>
            <w:gridSpan w:val="1"/>
            <w:vMerge w:val="continue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shd w:fill="auto" w:val="clear"/>
          </w:tcPr>
          <w:p/>
        </w:tc>
        <w:tc>
          <w:tcPr>
            <w:tcW w:type="dxa" w:w="6223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shd w:fill="auto" w:val="clear"/>
          </w:tcPr>
          <w:p w14:paraId="0F000000">
            <w:pPr>
              <w:pStyle w:val="Style_2"/>
              <w:widowControl w:val="0"/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Ивахненко С.Н. – к.ю.н., доцент, доцент кафедры гражданского права и процесса юридического института Северо-Кавказского федерального университета.</w:t>
            </w:r>
          </w:p>
        </w:tc>
      </w:tr>
    </w:tbl>
    <w:p w14:paraId="10000000">
      <w:pPr>
        <w:widowControl w:val="0"/>
        <w:spacing w:line="276" w:lineRule="auto"/>
        <w:ind/>
        <w:rPr>
          <w:sz w:val="28"/>
        </w:rPr>
      </w:pPr>
    </w:p>
    <w:sectPr>
      <w:pgSz w:h="16838" w:orient="portrait" w:w="11906"/>
      <w:pgMar w:bottom="851" w:footer="709" w:gutter="0" w:header="709" w:left="1701" w:right="851" w:top="42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2" w:type="paragraph">
    <w:name w:val="Body Text"/>
    <w:basedOn w:val="Style_3"/>
    <w:link w:val="Style_2_ch"/>
    <w:pPr>
      <w:widowControl w:val="0"/>
      <w:ind/>
      <w:jc w:val="center"/>
    </w:pPr>
    <w:rPr>
      <w:sz w:val="26"/>
    </w:rPr>
  </w:style>
  <w:style w:styleId="Style_2_ch" w:type="character">
    <w:name w:val="Body Text"/>
    <w:basedOn w:val="Style_3_ch"/>
    <w:link w:val="Style_2"/>
    <w:rPr>
      <w:sz w:val="26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 Знак1 Знак Знак Знак"/>
    <w:basedOn w:val="Style_3"/>
    <w:link w:val="Style_10_ch"/>
    <w:pPr>
      <w:widowControl w:val="0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  <w:sz w:val="20"/>
    </w:rPr>
  </w:style>
  <w:style w:styleId="Style_10_ch" w:type="character">
    <w:name w:val=" Знак1 Знак Знак Знак"/>
    <w:basedOn w:val="Style_3_ch"/>
    <w:link w:val="Style_10"/>
    <w:rPr>
      <w:rFonts w:ascii="Verdana" w:hAnsi="Verdana"/>
      <w:sz w:val="20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3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6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2026-04-07T13:58:29Z</dcterms:created>
  <dcterms:modified xsi:type="dcterms:W3CDTF">2026-04-07T14:04:58Z</dcterms:modified>
</cp:coreProperties>
</file>